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2D2" w:rsidRPr="00866BD2" w:rsidRDefault="008662D2" w:rsidP="008662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6BD2">
        <w:rPr>
          <w:rFonts w:ascii="Times New Roman" w:hAnsi="Times New Roman"/>
          <w:b/>
          <w:sz w:val="24"/>
          <w:szCs w:val="24"/>
        </w:rPr>
        <w:t xml:space="preserve">Тест </w:t>
      </w:r>
      <w:r w:rsidR="005618B5">
        <w:rPr>
          <w:rFonts w:ascii="Times New Roman" w:hAnsi="Times New Roman"/>
          <w:b/>
          <w:sz w:val="24"/>
          <w:szCs w:val="24"/>
        </w:rPr>
        <w:t>1</w:t>
      </w:r>
      <w:r w:rsidRPr="00866BD2">
        <w:rPr>
          <w:rFonts w:ascii="Times New Roman" w:hAnsi="Times New Roman"/>
          <w:b/>
          <w:sz w:val="24"/>
          <w:szCs w:val="24"/>
        </w:rPr>
        <w:t xml:space="preserve">3.02 </w:t>
      </w:r>
      <w:r w:rsidR="005618B5">
        <w:rPr>
          <w:rFonts w:ascii="Times New Roman" w:hAnsi="Times New Roman"/>
          <w:b/>
          <w:sz w:val="24"/>
          <w:szCs w:val="24"/>
        </w:rPr>
        <w:t>«</w:t>
      </w:r>
      <w:r w:rsidRPr="00866BD2">
        <w:rPr>
          <w:rFonts w:ascii="Times New Roman" w:hAnsi="Times New Roman"/>
          <w:b/>
          <w:sz w:val="24"/>
          <w:szCs w:val="24"/>
        </w:rPr>
        <w:t>Налог на добавленную стоимость</w:t>
      </w:r>
      <w:r w:rsidR="005618B5">
        <w:rPr>
          <w:rFonts w:ascii="Times New Roman" w:hAnsi="Times New Roman"/>
          <w:b/>
          <w:sz w:val="24"/>
          <w:szCs w:val="24"/>
        </w:rPr>
        <w:t>»</w:t>
      </w:r>
    </w:p>
    <w:p w:rsidR="008662D2" w:rsidRPr="00866BD2" w:rsidRDefault="008662D2" w:rsidP="008662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 13.02.01. Плательщиками НДС по операциям, не связанным с перемещением товаров через таможенную границу РФ, являются: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организации, перешедшие на упрощенную систему налогообложения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организации, уплачивающие единый налог на вмененный доход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индивидуальные  предприниматели.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13.02.02. Носителями налога на добавленную стоимость выступают: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производители продукции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производители продукции и торговые организации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конечные потребители продукции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торговые организации и промежуточные потребители продукции.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13.02.03. Объектом обложения НДС является: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передача имущественных прав организации ее правопреемнику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операции по реализации земельных участков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выполнение строительно-монтажных работ для собственного потребления.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13.02.04. Освобождается от НДС оказание услуг: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консультационного характера  в сфере образования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скорой медицинской помощи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санитарно-эпидемиологических, предоставляемых на коммерческой основе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по перевозке пассажиров маршрутными такси.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13.02.05. При проведении сделки между взаимозависимыми лицами, связанной с реализацией товара, облагаемый НДС оборот определяется исходя: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из рыночных цен на этот или аналогичный товар, сложившихся на момент совершения сделки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из средней цены реализации такого или аналогичного товара, рассчитанной за месяц,      предшествующий совершению сделки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 в) из покупной стоимости товара. 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13.02.06. При уплате НДС по импортным подакцизным товарам облагаемая база определяется как: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таможенная стоимость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сумма таможенной стоимости и таможенной пошлины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сумма таможенной стоимости, таможенной пошлины и акциза.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13.02.07. Не облагаются НДС по нулевой (0%)ставке: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экспортируемые товары и услуги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работы, выполняемые в космосе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товары детского ассортимента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товары для официального пользования иностранными дипломатическими представительствами.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13.02.08. Расчетная ставка НДС по продовольственным товарам в соответствии с утвержденным  Правительством РФ перечнем составляет: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9,09 %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10 %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10%/110%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18%/118%.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13.02.09.  Основным первичным налоговым документом по НДС выступает: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платежное поручение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счет-фактура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накладная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другой документ.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13.02.10. Налогоплательщики с ежемесячными в течение квартала суммами выручки от реализации товаров не превышающими 2 млн. руб. уплачивают налог: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ежеквартально, не позднее 20-го числа месяца, следующего за истекшим кварталом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ежеквартально, не позднее 15-го числа месяца, следующего за истекшим кварталом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ежемесячно, не позднее 20 числа месяца, следующего за истекшим месяцем.</w:t>
      </w:r>
    </w:p>
    <w:p w:rsidR="008662D2" w:rsidRPr="00866BD2" w:rsidRDefault="008662D2" w:rsidP="005618B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9D3298" w:rsidRDefault="009D3298" w:rsidP="005618B5">
      <w:pPr>
        <w:ind w:left="-284"/>
      </w:pPr>
    </w:p>
    <w:sectPr w:rsidR="009D3298" w:rsidSect="005618B5">
      <w:headerReference w:type="default" r:id="rId6"/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966" w:rsidRDefault="00E13966" w:rsidP="005618B5">
      <w:pPr>
        <w:spacing w:after="0" w:line="240" w:lineRule="auto"/>
      </w:pPr>
      <w:r>
        <w:separator/>
      </w:r>
    </w:p>
  </w:endnote>
  <w:endnote w:type="continuationSeparator" w:id="1">
    <w:p w:rsidR="00E13966" w:rsidRDefault="00E13966" w:rsidP="00561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966" w:rsidRDefault="00E13966" w:rsidP="005618B5">
      <w:pPr>
        <w:spacing w:after="0" w:line="240" w:lineRule="auto"/>
      </w:pPr>
      <w:r>
        <w:separator/>
      </w:r>
    </w:p>
  </w:footnote>
  <w:footnote w:type="continuationSeparator" w:id="1">
    <w:p w:rsidR="00E13966" w:rsidRDefault="00E13966" w:rsidP="00561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8B5" w:rsidRDefault="005618B5">
    <w:pPr>
      <w:pStyle w:val="a3"/>
    </w:pPr>
    <w:r w:rsidRPr="006732B8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6732B8">
      <w:rPr>
        <w:rFonts w:ascii="Times New Roman" w:hAnsi="Times New Roman" w:cs="Times New Roman"/>
        <w:sz w:val="20"/>
        <w:szCs w:val="20"/>
      </w:rPr>
      <w:tab/>
    </w:r>
    <w:r w:rsidRPr="006732B8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62D2"/>
    <w:rsid w:val="000940CA"/>
    <w:rsid w:val="005618B5"/>
    <w:rsid w:val="008662D2"/>
    <w:rsid w:val="009D3298"/>
    <w:rsid w:val="00E13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18B5"/>
  </w:style>
  <w:style w:type="paragraph" w:styleId="a5">
    <w:name w:val="footer"/>
    <w:basedOn w:val="a"/>
    <w:link w:val="a6"/>
    <w:uiPriority w:val="99"/>
    <w:semiHidden/>
    <w:unhideWhenUsed/>
    <w:rsid w:val="00561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18B5"/>
  </w:style>
  <w:style w:type="paragraph" w:styleId="a7">
    <w:name w:val="Balloon Text"/>
    <w:basedOn w:val="a"/>
    <w:link w:val="a8"/>
    <w:uiPriority w:val="99"/>
    <w:semiHidden/>
    <w:unhideWhenUsed/>
    <w:rsid w:val="00561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18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2016-10-12T05:46:00Z</dcterms:created>
  <dcterms:modified xsi:type="dcterms:W3CDTF">2016-10-12T06:24:00Z</dcterms:modified>
</cp:coreProperties>
</file>